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4F" w:rsidRDefault="00C91C4F">
      <w:pPr>
        <w:rPr>
          <w:lang w:val="ru-RU"/>
        </w:rPr>
      </w:pPr>
    </w:p>
    <w:p w:rsidR="00C91C4F" w:rsidRPr="00C91C4F" w:rsidRDefault="00645D44" w:rsidP="00C91C4F">
      <w:pPr>
        <w:jc w:val="center"/>
        <w:rPr>
          <w:b/>
          <w:lang w:val="ru-RU"/>
        </w:rPr>
      </w:pPr>
      <w:r w:rsidRPr="00C91C4F">
        <w:rPr>
          <w:b/>
          <w:lang w:val="ru-RU"/>
        </w:rPr>
        <w:t>ТРЕБОВАНИЯ К ОСНОВАНИЮ СПОРТИВНЫХ ПЛОЩАДОК</w:t>
      </w:r>
    </w:p>
    <w:p w:rsidR="00645D44" w:rsidRPr="00C91C4F" w:rsidRDefault="00645D44" w:rsidP="00C91C4F">
      <w:pPr>
        <w:jc w:val="center"/>
        <w:rPr>
          <w:b/>
          <w:lang w:val="ru-RU"/>
        </w:rPr>
      </w:pPr>
      <w:r w:rsidRPr="00C91C4F">
        <w:rPr>
          <w:b/>
          <w:lang w:val="ru-RU"/>
        </w:rPr>
        <w:t xml:space="preserve">ОТКРЫТОГО </w:t>
      </w:r>
      <w:r w:rsidR="00C91C4F" w:rsidRPr="00C91C4F">
        <w:rPr>
          <w:b/>
          <w:lang w:val="ru-RU"/>
        </w:rPr>
        <w:t xml:space="preserve"> ТИП</w:t>
      </w:r>
      <w:r w:rsidR="0056084A">
        <w:rPr>
          <w:b/>
          <w:lang w:val="ru-RU"/>
        </w:rPr>
        <w:t>А</w:t>
      </w:r>
    </w:p>
    <w:p w:rsidR="00645D44" w:rsidRDefault="00645D44">
      <w:pPr>
        <w:rPr>
          <w:lang w:val="ru-RU"/>
        </w:rPr>
      </w:pPr>
    </w:p>
    <w:p w:rsidR="00645D44" w:rsidRPr="006C7AE4" w:rsidRDefault="00645D44" w:rsidP="00645D44">
      <w:pPr>
        <w:pStyle w:val="redtext"/>
        <w:rPr>
          <w:color w:val="auto"/>
          <w:sz w:val="24"/>
          <w:szCs w:val="24"/>
        </w:rPr>
      </w:pPr>
      <w:r w:rsidRPr="006C7AE4">
        <w:rPr>
          <w:color w:val="auto"/>
          <w:sz w:val="24"/>
          <w:szCs w:val="24"/>
        </w:rPr>
        <w:t>Основание для у</w:t>
      </w:r>
      <w:r>
        <w:rPr>
          <w:color w:val="auto"/>
          <w:sz w:val="24"/>
          <w:szCs w:val="24"/>
        </w:rPr>
        <w:t xml:space="preserve">стройства эластичного </w:t>
      </w:r>
      <w:r w:rsidRPr="006C7AE4">
        <w:rPr>
          <w:color w:val="auto"/>
          <w:sz w:val="24"/>
          <w:szCs w:val="24"/>
        </w:rPr>
        <w:t>покрытия спорт</w:t>
      </w:r>
      <w:r>
        <w:rPr>
          <w:color w:val="auto"/>
          <w:sz w:val="24"/>
          <w:szCs w:val="24"/>
        </w:rPr>
        <w:t xml:space="preserve">ивных </w:t>
      </w:r>
      <w:r w:rsidRPr="006C7AE4">
        <w:rPr>
          <w:color w:val="auto"/>
          <w:sz w:val="24"/>
          <w:szCs w:val="24"/>
        </w:rPr>
        <w:t>площадок должно отвечать следующим требованиям:</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Иметь асфальтобетонное или цементно-бетонное покрытие без выбоин, трещин, выступов, наплывов бетона, масляных пятен, грязи и пыли или деревянное (фанера, шпунт); </w:t>
      </w:r>
    </w:p>
    <w:p w:rsidR="00645D44" w:rsidRPr="000B2850"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Иметь ровную поверхность, просвет под трехметровой рейкой, уложенной на основание в любом месте и в любом на</w:t>
      </w:r>
      <w:r w:rsidR="000B2850">
        <w:rPr>
          <w:rFonts w:ascii="Arial" w:hAnsi="Arial" w:cs="Arial"/>
          <w:lang w:val="ru-RU"/>
        </w:rPr>
        <w:t xml:space="preserve">правлении не должен превышать </w:t>
      </w:r>
      <w:r w:rsidR="00F41C3B">
        <w:rPr>
          <w:rFonts w:ascii="Arial" w:hAnsi="Arial" w:cs="Arial"/>
          <w:lang w:val="ru-RU"/>
        </w:rPr>
        <w:t>3</w:t>
      </w:r>
      <w:r w:rsidR="000B2850">
        <w:rPr>
          <w:rFonts w:ascii="Arial" w:hAnsi="Arial" w:cs="Arial"/>
          <w:lang w:val="ru-RU"/>
        </w:rPr>
        <w:t xml:space="preserve"> </w:t>
      </w:r>
      <w:r w:rsidRPr="00645D44">
        <w:rPr>
          <w:rFonts w:ascii="Arial" w:hAnsi="Arial" w:cs="Arial"/>
          <w:lang w:val="ru-RU"/>
        </w:rPr>
        <w:t>мм</w:t>
      </w:r>
      <w:r w:rsidR="000B2850">
        <w:rPr>
          <w:rFonts w:ascii="Arial" w:hAnsi="Arial" w:cs="Arial"/>
          <w:lang w:val="ru-RU"/>
        </w:rPr>
        <w:t xml:space="preserve"> (Под покрытие ПОЛИПЛАСТ эласт до </w:t>
      </w:r>
      <w:smartTag w:uri="urn:schemas-microsoft-com:office:smarttags" w:element="metricconverter">
        <w:smartTagPr>
          <w:attr w:name="ProductID" w:val="10 мм"/>
        </w:smartTagPr>
        <w:r w:rsidR="000B2850">
          <w:rPr>
            <w:rFonts w:ascii="Arial" w:hAnsi="Arial" w:cs="Arial"/>
            <w:lang w:val="ru-RU"/>
          </w:rPr>
          <w:t>10 мм</w:t>
        </w:r>
      </w:smartTag>
      <w:r w:rsidR="000B2850">
        <w:rPr>
          <w:rFonts w:ascii="Arial" w:hAnsi="Arial" w:cs="Arial"/>
          <w:lang w:val="ru-RU"/>
        </w:rPr>
        <w:t>)</w:t>
      </w:r>
      <w:r w:rsidRPr="00645D44">
        <w:rPr>
          <w:rFonts w:ascii="Arial" w:hAnsi="Arial" w:cs="Arial"/>
          <w:lang w:val="ru-RU"/>
        </w:rPr>
        <w:t xml:space="preserve">. У фанеры деформации стыков относительно друг друга, под нагрузкой 1200 Н,  не должно превышать </w:t>
      </w:r>
      <w:smartTag w:uri="urn:schemas-microsoft-com:office:smarttags" w:element="metricconverter">
        <w:smartTagPr>
          <w:attr w:name="ProductID" w:val="3 мм"/>
        </w:smartTagPr>
        <w:r w:rsidRPr="00645D44">
          <w:rPr>
            <w:rFonts w:ascii="Arial" w:hAnsi="Arial" w:cs="Arial"/>
            <w:lang w:val="ru-RU"/>
          </w:rPr>
          <w:t>3 мм</w:t>
        </w:r>
      </w:smartTag>
      <w:r w:rsidRPr="00645D44">
        <w:rPr>
          <w:rFonts w:ascii="Arial" w:hAnsi="Arial" w:cs="Arial"/>
          <w:lang w:val="ru-RU"/>
        </w:rPr>
        <w:t xml:space="preserve">. </w:t>
      </w:r>
      <w:r w:rsidRPr="000B2850">
        <w:rPr>
          <w:rFonts w:ascii="Arial" w:hAnsi="Arial" w:cs="Arial"/>
          <w:lang w:val="ru-RU"/>
        </w:rPr>
        <w:t>Шпунт должен быть отшлифован или отциклеван</w:t>
      </w:r>
      <w:r w:rsidR="000B2850">
        <w:rPr>
          <w:rFonts w:ascii="Arial" w:hAnsi="Arial" w:cs="Arial"/>
          <w:lang w:val="ru-RU"/>
        </w:rPr>
        <w:t xml:space="preserve">.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Основание должно быть сухим и чистым;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Трещины, выемки и другие недостатки должны быть устранены и основание должно быть подметено или очищено пылесосом;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Асфальт после укладки должен быть выдержан, поверхность не должна иметь буртиков, длинных линейных перепадов, которые получаются от проездов укатывающего катка, впадин и луж;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Бетонное основание следует укладывать по песчаной подготовке и по направляющим, предварительно выставленным, с соблюдением уклонов (по маякам)</w:t>
      </w:r>
      <w:r w:rsidR="0056084A">
        <w:rPr>
          <w:rFonts w:ascii="Arial" w:hAnsi="Arial" w:cs="Arial"/>
          <w:lang w:val="ru-RU"/>
        </w:rPr>
        <w:t xml:space="preserve"> </w:t>
      </w:r>
      <w:r w:rsidRPr="00645D44">
        <w:rPr>
          <w:rFonts w:ascii="Arial" w:hAnsi="Arial" w:cs="Arial"/>
          <w:lang w:val="ru-RU"/>
        </w:rPr>
        <w:t xml:space="preserve">;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Толщина бетона рассчитывается в зависимости от климатического пояса ( перепад суточных и сезонных температур) и нагрузки, которая будет на него оказана. В целом, расчет ведется с учетом, что толщина плиты обеспечит необходимый ее вес, предотвращающий линейные перемещения от температурных деформаций (расхождение швов, появления трещин, пучения).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Бетонная смесь уплотняется вибраторами, поверхность заглаживается, чтобы не допустить выступа составляющих бетонную смесь; </w:t>
      </w:r>
      <w:r w:rsidR="000B2850">
        <w:rPr>
          <w:rFonts w:ascii="Arial" w:hAnsi="Arial" w:cs="Arial"/>
          <w:lang w:val="ru-RU"/>
        </w:rPr>
        <w:t>Через сутки нарезаются деформационные швы глубиной 30% от толщины плиты. Через неделю заполняются.</w:t>
      </w:r>
    </w:p>
    <w:p w:rsidR="00645D44" w:rsidRPr="006C7AE4" w:rsidRDefault="00645D44" w:rsidP="00645D44">
      <w:pPr>
        <w:numPr>
          <w:ilvl w:val="0"/>
          <w:numId w:val="1"/>
        </w:numPr>
        <w:spacing w:before="100" w:beforeAutospacing="1" w:after="100" w:afterAutospacing="1"/>
        <w:ind w:right="300"/>
        <w:rPr>
          <w:rFonts w:ascii="Arial" w:hAnsi="Arial" w:cs="Arial"/>
        </w:rPr>
      </w:pPr>
      <w:r w:rsidRPr="00645D44">
        <w:rPr>
          <w:rFonts w:ascii="Arial" w:hAnsi="Arial" w:cs="Arial"/>
          <w:lang w:val="ru-RU"/>
        </w:rPr>
        <w:t>Возможно армирование бетона, что эффективно при небольших размерах площадки, однако, это не должно снижать необходимой толщины бетона, иначе сезонные колебания температуры могут вызвать коробление (</w:t>
      </w:r>
      <w:proofErr w:type="spellStart"/>
      <w:r w:rsidRPr="00645D44">
        <w:rPr>
          <w:rFonts w:ascii="Arial" w:hAnsi="Arial" w:cs="Arial"/>
          <w:lang w:val="ru-RU"/>
        </w:rPr>
        <w:t>заворачивание</w:t>
      </w:r>
      <w:proofErr w:type="spellEnd"/>
      <w:r w:rsidRPr="00645D44">
        <w:rPr>
          <w:rFonts w:ascii="Arial" w:hAnsi="Arial" w:cs="Arial"/>
          <w:lang w:val="ru-RU"/>
        </w:rPr>
        <w:t xml:space="preserve">) плиты. </w:t>
      </w:r>
      <w:proofErr w:type="spellStart"/>
      <w:r w:rsidRPr="006C7AE4">
        <w:rPr>
          <w:rFonts w:ascii="Arial" w:hAnsi="Arial" w:cs="Arial"/>
        </w:rPr>
        <w:t>Арматура</w:t>
      </w:r>
      <w:proofErr w:type="spellEnd"/>
      <w:r w:rsidRPr="006C7AE4">
        <w:rPr>
          <w:rFonts w:ascii="Arial" w:hAnsi="Arial" w:cs="Arial"/>
        </w:rPr>
        <w:t xml:space="preserve"> </w:t>
      </w:r>
      <w:proofErr w:type="spellStart"/>
      <w:r w:rsidRPr="006C7AE4">
        <w:rPr>
          <w:rFonts w:ascii="Arial" w:hAnsi="Arial" w:cs="Arial"/>
        </w:rPr>
        <w:t>должна</w:t>
      </w:r>
      <w:proofErr w:type="spellEnd"/>
      <w:r w:rsidRPr="006C7AE4">
        <w:rPr>
          <w:rFonts w:ascii="Arial" w:hAnsi="Arial" w:cs="Arial"/>
        </w:rPr>
        <w:t xml:space="preserve"> </w:t>
      </w:r>
      <w:proofErr w:type="spellStart"/>
      <w:r w:rsidRPr="006C7AE4">
        <w:rPr>
          <w:rFonts w:ascii="Arial" w:hAnsi="Arial" w:cs="Arial"/>
        </w:rPr>
        <w:t>располагаться</w:t>
      </w:r>
      <w:proofErr w:type="spellEnd"/>
      <w:r w:rsidRPr="006C7AE4">
        <w:rPr>
          <w:rFonts w:ascii="Arial" w:hAnsi="Arial" w:cs="Arial"/>
        </w:rPr>
        <w:t xml:space="preserve"> в </w:t>
      </w:r>
      <w:proofErr w:type="spellStart"/>
      <w:r w:rsidRPr="006C7AE4">
        <w:rPr>
          <w:rFonts w:ascii="Arial" w:hAnsi="Arial" w:cs="Arial"/>
        </w:rPr>
        <w:t>нижней</w:t>
      </w:r>
      <w:proofErr w:type="spellEnd"/>
      <w:r w:rsidRPr="006C7AE4">
        <w:rPr>
          <w:rFonts w:ascii="Arial" w:hAnsi="Arial" w:cs="Arial"/>
        </w:rPr>
        <w:t xml:space="preserve"> </w:t>
      </w:r>
      <w:proofErr w:type="spellStart"/>
      <w:r w:rsidRPr="006C7AE4">
        <w:rPr>
          <w:rFonts w:ascii="Arial" w:hAnsi="Arial" w:cs="Arial"/>
        </w:rPr>
        <w:t>трети</w:t>
      </w:r>
      <w:proofErr w:type="spellEnd"/>
      <w:r w:rsidRPr="006C7AE4">
        <w:rPr>
          <w:rFonts w:ascii="Arial" w:hAnsi="Arial" w:cs="Arial"/>
        </w:rPr>
        <w:t xml:space="preserve"> </w:t>
      </w:r>
      <w:proofErr w:type="spellStart"/>
      <w:r w:rsidRPr="006C7AE4">
        <w:rPr>
          <w:rFonts w:ascii="Arial" w:hAnsi="Arial" w:cs="Arial"/>
        </w:rPr>
        <w:t>по</w:t>
      </w:r>
      <w:proofErr w:type="spellEnd"/>
      <w:r w:rsidRPr="006C7AE4">
        <w:rPr>
          <w:rFonts w:ascii="Arial" w:hAnsi="Arial" w:cs="Arial"/>
        </w:rPr>
        <w:t xml:space="preserve"> </w:t>
      </w:r>
      <w:proofErr w:type="spellStart"/>
      <w:r w:rsidRPr="006C7AE4">
        <w:rPr>
          <w:rFonts w:ascii="Arial" w:hAnsi="Arial" w:cs="Arial"/>
        </w:rPr>
        <w:t>толщине</w:t>
      </w:r>
      <w:proofErr w:type="spellEnd"/>
      <w:r w:rsidRPr="006C7AE4">
        <w:rPr>
          <w:rFonts w:ascii="Arial" w:hAnsi="Arial" w:cs="Arial"/>
        </w:rPr>
        <w:t xml:space="preserve"> </w:t>
      </w:r>
      <w:proofErr w:type="spellStart"/>
      <w:r w:rsidRPr="006C7AE4">
        <w:rPr>
          <w:rFonts w:ascii="Arial" w:hAnsi="Arial" w:cs="Arial"/>
        </w:rPr>
        <w:t>плиты</w:t>
      </w:r>
      <w:proofErr w:type="spellEnd"/>
      <w:r w:rsidRPr="006C7AE4">
        <w:rPr>
          <w:rFonts w:ascii="Arial" w:hAnsi="Arial" w:cs="Arial"/>
        </w:rPr>
        <w:t xml:space="preserve">;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Конструкция основания на открытых площадках должна быть рассчитана в зависимости от назначения спортплощадки, под нагрузку, оказываемую дорожной техникой, используемой для механизированной очистки от грязи, поливки водой и обработки щетками (поливомоечные машины, снаряженный вес - 10 тонн), уборки снега, заливки ледяного катка, При высоком уровне грунтовых вод должны быть выполнены мероприятия по защите основания от их воздействия (фильтрации и давления паров). В конструкции бетонного основания следует предусмотреть гидроизоляционный слой из водонепроницаемого материала: пленка, рулонные материалы; </w:t>
      </w:r>
    </w:p>
    <w:p w:rsidR="00645D44" w:rsidRPr="00645D44" w:rsidRDefault="00645D44" w:rsidP="00645D44">
      <w:pPr>
        <w:numPr>
          <w:ilvl w:val="0"/>
          <w:numId w:val="1"/>
        </w:numPr>
        <w:spacing w:before="100" w:beforeAutospacing="1" w:after="100" w:afterAutospacing="1"/>
        <w:ind w:right="300"/>
        <w:rPr>
          <w:rFonts w:ascii="Arial" w:hAnsi="Arial" w:cs="Arial"/>
          <w:lang w:val="ru-RU"/>
        </w:rPr>
      </w:pPr>
      <w:r w:rsidRPr="00645D44">
        <w:rPr>
          <w:rFonts w:ascii="Arial" w:hAnsi="Arial" w:cs="Arial"/>
          <w:lang w:val="ru-RU"/>
        </w:rPr>
        <w:t xml:space="preserve">Конструкция асфальтобетонного основания, выдерживающего машинную уборку, может состоять из: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2"/>
        <w:gridCol w:w="1528"/>
      </w:tblGrid>
      <w:tr w:rsidR="00645D44" w:rsidRPr="00F41C3B" w:rsidTr="00F41C3B">
        <w:tc>
          <w:tcPr>
            <w:tcW w:w="6802" w:type="dxa"/>
          </w:tcPr>
          <w:p w:rsidR="00645D44" w:rsidRPr="00F41C3B" w:rsidRDefault="00645D44" w:rsidP="00F41C3B">
            <w:pPr>
              <w:spacing w:before="100" w:beforeAutospacing="1" w:after="100" w:afterAutospacing="1"/>
              <w:ind w:right="300"/>
              <w:rPr>
                <w:rFonts w:ascii="Arial" w:hAnsi="Arial" w:cs="Arial"/>
              </w:rPr>
            </w:pPr>
            <w:proofErr w:type="spellStart"/>
            <w:r w:rsidRPr="006C7AE4">
              <w:t>Песчаной</w:t>
            </w:r>
            <w:proofErr w:type="spellEnd"/>
            <w:r w:rsidRPr="006C7AE4">
              <w:t xml:space="preserve"> </w:t>
            </w:r>
            <w:proofErr w:type="spellStart"/>
            <w:r w:rsidRPr="006C7AE4">
              <w:t>подушки</w:t>
            </w:r>
            <w:proofErr w:type="spellEnd"/>
          </w:p>
        </w:tc>
        <w:tc>
          <w:tcPr>
            <w:tcW w:w="1528" w:type="dxa"/>
          </w:tcPr>
          <w:p w:rsidR="00645D44" w:rsidRPr="00F41C3B" w:rsidRDefault="00645D44" w:rsidP="00F41C3B">
            <w:pPr>
              <w:spacing w:before="100" w:beforeAutospacing="1" w:after="100" w:afterAutospacing="1"/>
              <w:ind w:right="300"/>
              <w:rPr>
                <w:rFonts w:ascii="Arial" w:hAnsi="Arial" w:cs="Arial"/>
              </w:rPr>
            </w:pPr>
            <w:r w:rsidRPr="006C7AE4">
              <w:t>10-15см</w:t>
            </w:r>
          </w:p>
        </w:tc>
      </w:tr>
      <w:tr w:rsidR="00645D44" w:rsidRPr="00F41C3B" w:rsidTr="00F41C3B">
        <w:tc>
          <w:tcPr>
            <w:tcW w:w="6802" w:type="dxa"/>
          </w:tcPr>
          <w:p w:rsidR="00645D44" w:rsidRPr="00F41C3B" w:rsidRDefault="00645D44" w:rsidP="00F41C3B">
            <w:pPr>
              <w:spacing w:before="100" w:beforeAutospacing="1" w:after="100" w:afterAutospacing="1"/>
              <w:ind w:right="300"/>
              <w:rPr>
                <w:rFonts w:ascii="Arial" w:hAnsi="Arial" w:cs="Arial"/>
              </w:rPr>
            </w:pPr>
            <w:proofErr w:type="spellStart"/>
            <w:r w:rsidRPr="006C7AE4">
              <w:t>Слоя</w:t>
            </w:r>
            <w:proofErr w:type="spellEnd"/>
            <w:r w:rsidRPr="006C7AE4">
              <w:t xml:space="preserve"> </w:t>
            </w:r>
            <w:proofErr w:type="spellStart"/>
            <w:r w:rsidRPr="006C7AE4">
              <w:t>щебня</w:t>
            </w:r>
            <w:proofErr w:type="spellEnd"/>
            <w:r w:rsidRPr="006C7AE4">
              <w:t xml:space="preserve"> </w:t>
            </w:r>
            <w:proofErr w:type="spellStart"/>
            <w:r w:rsidRPr="006C7AE4">
              <w:t>фракции</w:t>
            </w:r>
            <w:proofErr w:type="spellEnd"/>
            <w:r w:rsidRPr="006C7AE4">
              <w:t xml:space="preserve"> 5-</w:t>
            </w:r>
            <w:smartTag w:uri="urn:schemas-microsoft-com:office:smarttags" w:element="metricconverter">
              <w:smartTagPr>
                <w:attr w:name="ProductID" w:val="40 мм"/>
              </w:smartTagPr>
              <w:r w:rsidRPr="006C7AE4">
                <w:t xml:space="preserve">40 </w:t>
              </w:r>
              <w:proofErr w:type="spellStart"/>
              <w:r w:rsidRPr="006C7AE4">
                <w:t>мм</w:t>
              </w:r>
            </w:smartTag>
            <w:proofErr w:type="spellEnd"/>
          </w:p>
        </w:tc>
        <w:tc>
          <w:tcPr>
            <w:tcW w:w="1528" w:type="dxa"/>
          </w:tcPr>
          <w:p w:rsidR="00645D44" w:rsidRPr="00F41C3B" w:rsidRDefault="00645D44" w:rsidP="00F41C3B">
            <w:pPr>
              <w:spacing w:before="100" w:beforeAutospacing="1" w:after="100" w:afterAutospacing="1"/>
              <w:ind w:right="300"/>
              <w:rPr>
                <w:rFonts w:ascii="Arial" w:hAnsi="Arial" w:cs="Arial"/>
              </w:rPr>
            </w:pPr>
            <w:r w:rsidRPr="006C7AE4">
              <w:t>15-</w:t>
            </w:r>
            <w:smartTag w:uri="urn:schemas-microsoft-com:office:smarttags" w:element="metricconverter">
              <w:smartTagPr>
                <w:attr w:name="ProductID" w:val="20 см"/>
              </w:smartTagPr>
              <w:r w:rsidRPr="006C7AE4">
                <w:t xml:space="preserve">20 </w:t>
              </w:r>
              <w:proofErr w:type="spellStart"/>
              <w:r w:rsidRPr="006C7AE4">
                <w:t>см</w:t>
              </w:r>
            </w:smartTag>
            <w:proofErr w:type="spellEnd"/>
          </w:p>
        </w:tc>
      </w:tr>
      <w:tr w:rsidR="00645D44" w:rsidRPr="00F41C3B" w:rsidTr="00F41C3B">
        <w:tc>
          <w:tcPr>
            <w:tcW w:w="6802" w:type="dxa"/>
          </w:tcPr>
          <w:p w:rsidR="00645D44" w:rsidRPr="00F41C3B" w:rsidRDefault="00645D44" w:rsidP="00F41C3B">
            <w:pPr>
              <w:spacing w:before="100" w:beforeAutospacing="1" w:after="100" w:afterAutospacing="1"/>
              <w:ind w:right="300"/>
              <w:rPr>
                <w:rFonts w:ascii="Arial" w:hAnsi="Arial" w:cs="Arial"/>
                <w:lang w:val="ru-RU"/>
              </w:rPr>
            </w:pPr>
            <w:r w:rsidRPr="00F41C3B">
              <w:rPr>
                <w:lang w:val="ru-RU"/>
              </w:rPr>
              <w:t>Слоя крупнозернистого асфальтобетона (</w:t>
            </w:r>
            <w:proofErr w:type="spellStart"/>
            <w:r w:rsidRPr="00F41C3B">
              <w:rPr>
                <w:lang w:val="ru-RU"/>
              </w:rPr>
              <w:t>биндер</w:t>
            </w:r>
            <w:proofErr w:type="spellEnd"/>
            <w:r w:rsidRPr="00F41C3B">
              <w:rPr>
                <w:lang w:val="ru-RU"/>
              </w:rPr>
              <w:t>) толщиной</w:t>
            </w:r>
          </w:p>
        </w:tc>
        <w:tc>
          <w:tcPr>
            <w:tcW w:w="1528" w:type="dxa"/>
          </w:tcPr>
          <w:p w:rsidR="00645D44" w:rsidRPr="00F41C3B" w:rsidRDefault="00645D44" w:rsidP="00F41C3B">
            <w:pPr>
              <w:spacing w:before="100" w:beforeAutospacing="1" w:after="100" w:afterAutospacing="1"/>
              <w:ind w:right="300"/>
              <w:rPr>
                <w:rFonts w:ascii="Arial" w:hAnsi="Arial" w:cs="Arial"/>
              </w:rPr>
            </w:pPr>
            <w:r w:rsidRPr="006C7AE4">
              <w:t>5-</w:t>
            </w:r>
            <w:smartTag w:uri="urn:schemas-microsoft-com:office:smarttags" w:element="metricconverter">
              <w:smartTagPr>
                <w:attr w:name="ProductID" w:val="6 см"/>
              </w:smartTagPr>
              <w:r w:rsidRPr="006C7AE4">
                <w:t xml:space="preserve">6 </w:t>
              </w:r>
              <w:proofErr w:type="spellStart"/>
              <w:r w:rsidRPr="006C7AE4">
                <w:t>см</w:t>
              </w:r>
            </w:smartTag>
            <w:proofErr w:type="spellEnd"/>
          </w:p>
        </w:tc>
      </w:tr>
      <w:tr w:rsidR="00645D44" w:rsidRPr="00F41C3B" w:rsidTr="00F41C3B">
        <w:tc>
          <w:tcPr>
            <w:tcW w:w="6802" w:type="dxa"/>
          </w:tcPr>
          <w:p w:rsidR="00645D44" w:rsidRPr="00F41C3B" w:rsidRDefault="00645D44" w:rsidP="00F41C3B">
            <w:pPr>
              <w:spacing w:before="100" w:beforeAutospacing="1" w:after="100" w:afterAutospacing="1"/>
              <w:ind w:right="300"/>
              <w:rPr>
                <w:rFonts w:ascii="Arial" w:hAnsi="Arial" w:cs="Arial"/>
              </w:rPr>
            </w:pPr>
            <w:proofErr w:type="spellStart"/>
            <w:r w:rsidRPr="006C7AE4">
              <w:t>Слоя</w:t>
            </w:r>
            <w:proofErr w:type="spellEnd"/>
            <w:r w:rsidRPr="006C7AE4">
              <w:t xml:space="preserve"> </w:t>
            </w:r>
            <w:proofErr w:type="spellStart"/>
            <w:r w:rsidRPr="006C7AE4">
              <w:t>мелкозернистого</w:t>
            </w:r>
            <w:proofErr w:type="spellEnd"/>
            <w:r w:rsidRPr="006C7AE4">
              <w:t xml:space="preserve"> </w:t>
            </w:r>
            <w:proofErr w:type="spellStart"/>
            <w:r w:rsidRPr="006C7AE4">
              <w:t>асфальтобетона</w:t>
            </w:r>
            <w:proofErr w:type="spellEnd"/>
          </w:p>
        </w:tc>
        <w:tc>
          <w:tcPr>
            <w:tcW w:w="1528" w:type="dxa"/>
          </w:tcPr>
          <w:p w:rsidR="00645D44" w:rsidRPr="00F41C3B" w:rsidRDefault="00645D44" w:rsidP="00F41C3B">
            <w:pPr>
              <w:spacing w:before="100" w:beforeAutospacing="1" w:after="100" w:afterAutospacing="1"/>
              <w:ind w:right="300"/>
              <w:rPr>
                <w:rFonts w:ascii="Arial" w:hAnsi="Arial" w:cs="Arial"/>
              </w:rPr>
            </w:pPr>
            <w:r w:rsidRPr="006C7AE4">
              <w:t>4-</w:t>
            </w:r>
            <w:smartTag w:uri="urn:schemas-microsoft-com:office:smarttags" w:element="metricconverter">
              <w:smartTagPr>
                <w:attr w:name="ProductID" w:val="5 см"/>
              </w:smartTagPr>
              <w:r w:rsidRPr="006C7AE4">
                <w:t xml:space="preserve">5 </w:t>
              </w:r>
              <w:proofErr w:type="spellStart"/>
              <w:r w:rsidRPr="006C7AE4">
                <w:t>см</w:t>
              </w:r>
            </w:smartTag>
            <w:proofErr w:type="spellEnd"/>
          </w:p>
        </w:tc>
      </w:tr>
    </w:tbl>
    <w:p w:rsidR="00645D44" w:rsidRPr="00645D44" w:rsidRDefault="00645D44" w:rsidP="00645D44">
      <w:pPr>
        <w:numPr>
          <w:ilvl w:val="0"/>
          <w:numId w:val="2"/>
        </w:numPr>
        <w:spacing w:before="100" w:beforeAutospacing="1" w:after="100" w:afterAutospacing="1"/>
        <w:ind w:right="300"/>
        <w:rPr>
          <w:rFonts w:ascii="Arial" w:hAnsi="Arial" w:cs="Arial"/>
          <w:lang w:val="ru-RU"/>
        </w:rPr>
      </w:pPr>
      <w:r w:rsidRPr="00645D44">
        <w:rPr>
          <w:rFonts w:ascii="Arial" w:hAnsi="Arial" w:cs="Arial"/>
          <w:lang w:val="ru-RU"/>
        </w:rPr>
        <w:lastRenderedPageBreak/>
        <w:t xml:space="preserve">Уплотнение основания катками должно соответствовать техническим условиям для автомобильных дорог совершенного типа. Толщина каждого слоя может быть уточнена после расчета на нагрузку, указанную выше, но не ниже минимального предела (первая цифра в указанных размерах); </w:t>
      </w:r>
    </w:p>
    <w:p w:rsidR="00645D44" w:rsidRPr="006521ED" w:rsidRDefault="00645D44" w:rsidP="00645D44">
      <w:pPr>
        <w:numPr>
          <w:ilvl w:val="0"/>
          <w:numId w:val="2"/>
        </w:numPr>
        <w:spacing w:before="100" w:beforeAutospacing="1" w:after="100" w:afterAutospacing="1"/>
        <w:ind w:right="300"/>
        <w:rPr>
          <w:rFonts w:ascii="Arial" w:hAnsi="Arial" w:cs="Arial"/>
          <w:lang w:val="ru-RU"/>
        </w:rPr>
      </w:pPr>
      <w:r w:rsidRPr="00645D44">
        <w:rPr>
          <w:rFonts w:ascii="Arial" w:hAnsi="Arial" w:cs="Arial"/>
          <w:lang w:val="ru-RU"/>
        </w:rPr>
        <w:t xml:space="preserve">Уложенный бетон должен подвергаться необходимому технологическому уходу: увлажнению, нанесению защитного слоя опилок или брезента. Увлажнение поверхности бетона необходимо для химических превращений и образования цементного камня. Марка </w:t>
      </w:r>
      <w:r w:rsidR="006521ED">
        <w:rPr>
          <w:rFonts w:ascii="Arial" w:hAnsi="Arial" w:cs="Arial"/>
          <w:lang w:val="ru-RU"/>
        </w:rPr>
        <w:t>бетона должна быть не менее 200 , для открытых не менее 300.</w:t>
      </w:r>
      <w:r w:rsidRPr="00645D44">
        <w:rPr>
          <w:rFonts w:ascii="Arial" w:hAnsi="Arial" w:cs="Arial"/>
          <w:lang w:val="ru-RU"/>
        </w:rPr>
        <w:t xml:space="preserve"> Подготовленная поверхность не должна пылить или разрушаться от воздействия обуви. </w:t>
      </w:r>
      <w:r w:rsidRPr="006521ED">
        <w:rPr>
          <w:rFonts w:ascii="Arial" w:hAnsi="Arial" w:cs="Arial"/>
          <w:lang w:val="ru-RU"/>
        </w:rPr>
        <w:t xml:space="preserve">Несоблюдение этих условий может привести к низкой адгезии покрытия; </w:t>
      </w:r>
    </w:p>
    <w:p w:rsidR="00645D44" w:rsidRPr="00645D44" w:rsidRDefault="00645D44" w:rsidP="00645D44">
      <w:pPr>
        <w:numPr>
          <w:ilvl w:val="0"/>
          <w:numId w:val="2"/>
        </w:numPr>
        <w:spacing w:before="100" w:beforeAutospacing="1" w:after="100" w:afterAutospacing="1"/>
        <w:ind w:right="300"/>
        <w:rPr>
          <w:rFonts w:ascii="Arial" w:hAnsi="Arial" w:cs="Arial"/>
          <w:lang w:val="ru-RU"/>
        </w:rPr>
      </w:pPr>
      <w:r w:rsidRPr="00645D44">
        <w:rPr>
          <w:rFonts w:ascii="Arial" w:hAnsi="Arial" w:cs="Arial"/>
          <w:lang w:val="ru-RU"/>
        </w:rPr>
        <w:t>Поверхность основания должна иметь поперечные уклоны для отвода воды к водосборным лоткам в пределах 0,5-2%</w:t>
      </w:r>
      <w:r w:rsidR="00F41C3B">
        <w:rPr>
          <w:rFonts w:ascii="Arial" w:hAnsi="Arial" w:cs="Arial"/>
          <w:lang w:val="ru-RU"/>
        </w:rPr>
        <w:t xml:space="preserve"> (если открытая площадка)</w:t>
      </w:r>
      <w:r w:rsidRPr="00645D44">
        <w:rPr>
          <w:rFonts w:ascii="Arial" w:hAnsi="Arial" w:cs="Arial"/>
          <w:lang w:val="ru-RU"/>
        </w:rPr>
        <w:t xml:space="preserve">; </w:t>
      </w:r>
    </w:p>
    <w:p w:rsidR="00645D44" w:rsidRPr="00645D44" w:rsidRDefault="00645D44" w:rsidP="00645D44">
      <w:pPr>
        <w:numPr>
          <w:ilvl w:val="0"/>
          <w:numId w:val="2"/>
        </w:numPr>
        <w:spacing w:before="100" w:beforeAutospacing="1" w:after="100" w:afterAutospacing="1"/>
        <w:ind w:right="300"/>
        <w:rPr>
          <w:rFonts w:ascii="Arial" w:hAnsi="Arial" w:cs="Arial"/>
          <w:lang w:val="ru-RU"/>
        </w:rPr>
      </w:pPr>
      <w:r w:rsidRPr="00645D44">
        <w:rPr>
          <w:rFonts w:ascii="Arial" w:hAnsi="Arial" w:cs="Arial"/>
          <w:lang w:val="ru-RU"/>
        </w:rPr>
        <w:t xml:space="preserve">Направление уклонов: от центра площадки к боковым линиям или в соответствии с правилами соревнований; </w:t>
      </w:r>
    </w:p>
    <w:p w:rsidR="00645D44" w:rsidRPr="00645D44" w:rsidRDefault="00645D44" w:rsidP="00645D44">
      <w:pPr>
        <w:rPr>
          <w:lang w:val="ru-RU"/>
        </w:rPr>
      </w:pPr>
      <w:r w:rsidRPr="00645D44">
        <w:rPr>
          <w:rFonts w:ascii="Arial" w:hAnsi="Arial" w:cs="Arial"/>
          <w:lang w:val="ru-RU"/>
        </w:rPr>
        <w:t>Направление игровой зоны  север – юг.</w:t>
      </w:r>
    </w:p>
    <w:sectPr w:rsidR="00645D44" w:rsidRPr="00645D44" w:rsidSect="00C7193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E6A3B"/>
    <w:multiLevelType w:val="multilevel"/>
    <w:tmpl w:val="39F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118B9"/>
    <w:multiLevelType w:val="multilevel"/>
    <w:tmpl w:val="4140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8"/>
  <w:noPunctuationKerning/>
  <w:characterSpacingControl w:val="doNotCompress"/>
  <w:compat/>
  <w:rsids>
    <w:rsidRoot w:val="004D486B"/>
    <w:rsid w:val="0000714A"/>
    <w:rsid w:val="0006599D"/>
    <w:rsid w:val="00083AF3"/>
    <w:rsid w:val="000B2850"/>
    <w:rsid w:val="00177F74"/>
    <w:rsid w:val="001E747D"/>
    <w:rsid w:val="001F2BAA"/>
    <w:rsid w:val="0023744A"/>
    <w:rsid w:val="002475BB"/>
    <w:rsid w:val="00261F46"/>
    <w:rsid w:val="00290B22"/>
    <w:rsid w:val="002E5311"/>
    <w:rsid w:val="00364B4A"/>
    <w:rsid w:val="00387292"/>
    <w:rsid w:val="003971E1"/>
    <w:rsid w:val="003E446C"/>
    <w:rsid w:val="00406251"/>
    <w:rsid w:val="00442BE9"/>
    <w:rsid w:val="00477C40"/>
    <w:rsid w:val="004A590F"/>
    <w:rsid w:val="004B3BA2"/>
    <w:rsid w:val="004B7A2A"/>
    <w:rsid w:val="004C4554"/>
    <w:rsid w:val="004D486B"/>
    <w:rsid w:val="004D7ABE"/>
    <w:rsid w:val="005112B3"/>
    <w:rsid w:val="0056084A"/>
    <w:rsid w:val="005922C1"/>
    <w:rsid w:val="00631996"/>
    <w:rsid w:val="006369BC"/>
    <w:rsid w:val="00645D44"/>
    <w:rsid w:val="006521ED"/>
    <w:rsid w:val="00666133"/>
    <w:rsid w:val="00686FAD"/>
    <w:rsid w:val="006C4944"/>
    <w:rsid w:val="006F00A9"/>
    <w:rsid w:val="006F04C4"/>
    <w:rsid w:val="007A118E"/>
    <w:rsid w:val="007D1471"/>
    <w:rsid w:val="007D450B"/>
    <w:rsid w:val="00825BE6"/>
    <w:rsid w:val="00833686"/>
    <w:rsid w:val="008942AC"/>
    <w:rsid w:val="008C5C8C"/>
    <w:rsid w:val="008D2720"/>
    <w:rsid w:val="008F618D"/>
    <w:rsid w:val="00910D3A"/>
    <w:rsid w:val="00921652"/>
    <w:rsid w:val="00970B4E"/>
    <w:rsid w:val="009A57B7"/>
    <w:rsid w:val="009C595B"/>
    <w:rsid w:val="009F6A80"/>
    <w:rsid w:val="00A01EBE"/>
    <w:rsid w:val="00A03DC6"/>
    <w:rsid w:val="00A10142"/>
    <w:rsid w:val="00A31F62"/>
    <w:rsid w:val="00A45589"/>
    <w:rsid w:val="00AA5F4F"/>
    <w:rsid w:val="00B07192"/>
    <w:rsid w:val="00B21904"/>
    <w:rsid w:val="00B40BE7"/>
    <w:rsid w:val="00B67068"/>
    <w:rsid w:val="00BD7AB0"/>
    <w:rsid w:val="00C45625"/>
    <w:rsid w:val="00C71930"/>
    <w:rsid w:val="00C91C4F"/>
    <w:rsid w:val="00CB6D6F"/>
    <w:rsid w:val="00CD5378"/>
    <w:rsid w:val="00D170E8"/>
    <w:rsid w:val="00D73EC9"/>
    <w:rsid w:val="00DE6238"/>
    <w:rsid w:val="00DF0DE9"/>
    <w:rsid w:val="00E249FE"/>
    <w:rsid w:val="00E24D29"/>
    <w:rsid w:val="00E45A1D"/>
    <w:rsid w:val="00E6186B"/>
    <w:rsid w:val="00E61B20"/>
    <w:rsid w:val="00E85820"/>
    <w:rsid w:val="00E94D94"/>
    <w:rsid w:val="00E96D1D"/>
    <w:rsid w:val="00EF1DB1"/>
    <w:rsid w:val="00F00FE2"/>
    <w:rsid w:val="00F41C3B"/>
    <w:rsid w:val="00F427F8"/>
    <w:rsid w:val="00F66BCE"/>
    <w:rsid w:val="00F7226C"/>
    <w:rsid w:val="00F92921"/>
    <w:rsid w:val="00FD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C595B"/>
    <w:rPr>
      <w:rFonts w:ascii="Tahoma" w:hAnsi="Tahoma" w:cs="Tahoma"/>
      <w:sz w:val="16"/>
      <w:szCs w:val="16"/>
    </w:rPr>
  </w:style>
  <w:style w:type="table" w:styleId="a4">
    <w:name w:val="Table Grid"/>
    <w:basedOn w:val="a1"/>
    <w:rsid w:val="00A3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DE6238"/>
    <w:rPr>
      <w:color w:val="0000FF"/>
      <w:u w:val="single"/>
    </w:rPr>
  </w:style>
  <w:style w:type="paragraph" w:customStyle="1" w:styleId="redtext">
    <w:name w:val="redtext"/>
    <w:basedOn w:val="a"/>
    <w:rsid w:val="00645D44"/>
    <w:pPr>
      <w:spacing w:before="75" w:after="75"/>
      <w:ind w:left="300" w:right="300" w:firstLine="150"/>
      <w:jc w:val="both"/>
    </w:pPr>
    <w:rPr>
      <w:rFonts w:ascii="Arial" w:hAnsi="Arial" w:cs="Arial"/>
      <w:color w:val="990000"/>
      <w:sz w:val="18"/>
      <w:szCs w:val="18"/>
      <w:lang w:val="ru-RU"/>
    </w:rPr>
  </w:style>
</w:styles>
</file>

<file path=word/webSettings.xml><?xml version="1.0" encoding="utf-8"?>
<w:webSettings xmlns:r="http://schemas.openxmlformats.org/officeDocument/2006/relationships" xmlns:w="http://schemas.openxmlformats.org/wordprocessingml/2006/main">
  <w:divs>
    <w:div w:id="410615723">
      <w:bodyDiv w:val="1"/>
      <w:marLeft w:val="0"/>
      <w:marRight w:val="0"/>
      <w:marTop w:val="0"/>
      <w:marBottom w:val="0"/>
      <w:divBdr>
        <w:top w:val="none" w:sz="0" w:space="0" w:color="auto"/>
        <w:left w:val="none" w:sz="0" w:space="0" w:color="auto"/>
        <w:bottom w:val="none" w:sz="0" w:space="0" w:color="auto"/>
        <w:right w:val="none" w:sz="0" w:space="0" w:color="auto"/>
      </w:divBdr>
    </w:div>
    <w:div w:id="653416941">
      <w:bodyDiv w:val="1"/>
      <w:marLeft w:val="0"/>
      <w:marRight w:val="0"/>
      <w:marTop w:val="0"/>
      <w:marBottom w:val="0"/>
      <w:divBdr>
        <w:top w:val="none" w:sz="0" w:space="0" w:color="auto"/>
        <w:left w:val="none" w:sz="0" w:space="0" w:color="auto"/>
        <w:bottom w:val="none" w:sz="0" w:space="0" w:color="auto"/>
        <w:right w:val="none" w:sz="0" w:space="0" w:color="auto"/>
      </w:divBdr>
    </w:div>
    <w:div w:id="797408185">
      <w:bodyDiv w:val="1"/>
      <w:marLeft w:val="0"/>
      <w:marRight w:val="0"/>
      <w:marTop w:val="0"/>
      <w:marBottom w:val="0"/>
      <w:divBdr>
        <w:top w:val="none" w:sz="0" w:space="0" w:color="auto"/>
        <w:left w:val="none" w:sz="0" w:space="0" w:color="auto"/>
        <w:bottom w:val="none" w:sz="0" w:space="0" w:color="auto"/>
        <w:right w:val="none" w:sz="0" w:space="0" w:color="auto"/>
      </w:divBdr>
    </w:div>
    <w:div w:id="1273396294">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797290524">
      <w:bodyDiv w:val="1"/>
      <w:marLeft w:val="0"/>
      <w:marRight w:val="0"/>
      <w:marTop w:val="0"/>
      <w:marBottom w:val="0"/>
      <w:divBdr>
        <w:top w:val="none" w:sz="0" w:space="0" w:color="auto"/>
        <w:left w:val="none" w:sz="0" w:space="0" w:color="auto"/>
        <w:bottom w:val="none" w:sz="0" w:space="0" w:color="auto"/>
        <w:right w:val="none" w:sz="0" w:space="0" w:color="auto"/>
      </w:divBdr>
    </w:div>
    <w:div w:id="1962415478">
      <w:bodyDiv w:val="1"/>
      <w:marLeft w:val="0"/>
      <w:marRight w:val="0"/>
      <w:marTop w:val="0"/>
      <w:marBottom w:val="0"/>
      <w:divBdr>
        <w:top w:val="none" w:sz="0" w:space="0" w:color="auto"/>
        <w:left w:val="none" w:sz="0" w:space="0" w:color="auto"/>
        <w:bottom w:val="none" w:sz="0" w:space="0" w:color="auto"/>
        <w:right w:val="none" w:sz="0" w:space="0" w:color="auto"/>
      </w:divBdr>
    </w:div>
    <w:div w:id="19968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mvi</Company>
  <LinksUpToDate>false</LinksUpToDate>
  <CharactersWithSpaces>3849</CharactersWithSpaces>
  <SharedDoc>false</SharedDoc>
  <HLinks>
    <vt:vector size="6" baseType="variant">
      <vt:variant>
        <vt:i4>7274555</vt:i4>
      </vt:variant>
      <vt:variant>
        <vt:i4>0</vt:i4>
      </vt:variant>
      <vt:variant>
        <vt:i4>0</vt:i4>
      </vt:variant>
      <vt:variant>
        <vt:i4>5</vt:i4>
      </vt:variant>
      <vt:variant>
        <vt:lpwstr>http://www.elastkom.ru/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Valery</cp:lastModifiedBy>
  <cp:revision>3</cp:revision>
  <cp:lastPrinted>2009-01-21T07:54:00Z</cp:lastPrinted>
  <dcterms:created xsi:type="dcterms:W3CDTF">2021-01-25T06:37:00Z</dcterms:created>
  <dcterms:modified xsi:type="dcterms:W3CDTF">2021-01-25T06:41:00Z</dcterms:modified>
</cp:coreProperties>
</file>